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03-06/2021/6620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Таруса — г. Серпухов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A8527E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0C3D">
        <w:rPr>
          <w:rFonts w:ascii="Times New Roman" w:hAnsi="Times New Roman" w:cs="Times New Roman"/>
          <w:sz w:val="28"/>
          <w:szCs w:val="28"/>
        </w:rPr>
        <w:t>г. Таруса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Серпухов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5036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03-06/2021/6620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B0C3D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2022-01-25T10:07:00Z</dcterms:modified>
</cp:coreProperties>
</file>